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6" w:firstLine="283"/>
        <w:jc w:val="center"/>
      </w:pPr>
      <w:bookmarkStart w:id="0" w:name="_GoBack"/>
      <w:bookmarkEnd w:id="0"/>
      <w:r>
        <w:rPr>
          <w:lang w:eastAsia="ru-RU"/>
        </w:rPr>
        <w:drawing>
          <wp:inline distT="0" distB="0" distL="0" distR="0">
            <wp:extent cx="609600" cy="6858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426" w:firstLine="283"/>
        <w:jc w:val="center"/>
      </w:pPr>
      <w:r>
        <w:t>Министерство образования и науки Российской Федерации</w:t>
      </w:r>
    </w:p>
    <w:p>
      <w:pPr>
        <w:ind w:left="426" w:firstLine="283"/>
        <w:jc w:val="center"/>
      </w:pPr>
      <w:r>
        <w:t xml:space="preserve">Федеральное государственное бюджетное </w:t>
      </w:r>
    </w:p>
    <w:p>
      <w:pPr>
        <w:ind w:left="426" w:firstLine="283"/>
        <w:jc w:val="center"/>
      </w:pPr>
      <w:r>
        <w:t>образовательное учреждение высшего образования</w:t>
      </w:r>
    </w:p>
    <w:p>
      <w:pPr>
        <w:ind w:left="426" w:firstLine="283"/>
        <w:jc w:val="center"/>
      </w:pPr>
      <w:r>
        <w:t>«ДОНСКОЙ ГОСУДАРСТВЕННЫЙ ТЕХНИЧЕСКИЙ УНИВЕРСИТЕТ»</w:t>
      </w:r>
    </w:p>
    <w:p>
      <w:pPr>
        <w:ind w:left="426" w:firstLine="283"/>
      </w:pPr>
    </w:p>
    <w:p>
      <w:pPr>
        <w:ind w:left="426" w:firstLine="283"/>
      </w:pPr>
      <w:r>
        <w:t>Кафедра «Эксплуатация транспортных систем и логистика»</w:t>
      </w:r>
    </w:p>
    <w:p/>
    <w:p/>
    <w:p/>
    <w:p/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Методические указания и задания</w:t>
      </w:r>
    </w:p>
    <w:p>
      <w:pPr>
        <w:jc w:val="center"/>
      </w:pPr>
      <w:r>
        <w:t xml:space="preserve">к  выполнению  контрольной работы по дисциплине </w:t>
      </w:r>
    </w:p>
    <w:p>
      <w:pPr>
        <w:jc w:val="center"/>
      </w:pPr>
      <w:r>
        <w:rPr>
          <w:b/>
        </w:rPr>
        <w:t>«Методы испытаний деталей и сборочных единиц автотранспортных средств»</w:t>
      </w:r>
    </w:p>
    <w:p>
      <w:pPr>
        <w:jc w:val="center"/>
      </w:pPr>
      <w:r>
        <w:t xml:space="preserve">(для магистрантов заочной формы обучения </w:t>
      </w:r>
    </w:p>
    <w:p>
      <w:pPr>
        <w:jc w:val="center"/>
      </w:pPr>
      <w:r>
        <w:t>направления 23.04.03)</w:t>
      </w:r>
    </w:p>
    <w:p>
      <w:pPr>
        <w:jc w:val="center"/>
      </w:pPr>
    </w:p>
    <w:p/>
    <w:p/>
    <w:p/>
    <w:p/>
    <w:p/>
    <w:p/>
    <w:p/>
    <w:p>
      <w:pPr>
        <w:jc w:val="center"/>
      </w:pPr>
      <w:r>
        <w:t>Ростов – на – Дону</w:t>
      </w:r>
    </w:p>
    <w:p>
      <w:pPr>
        <w:jc w:val="center"/>
        <w:rPr>
          <w:lang w:val="ru-RU"/>
        </w:rPr>
      </w:pPr>
      <w:r>
        <w:rPr>
          <w:lang w:val="ru-RU"/>
        </w:rPr>
        <w:t>2023</w:t>
      </w:r>
    </w:p>
    <w:p>
      <w:r>
        <w:t>Составители :  канд. техн. наук, профессор А.Ф. Апальков,</w:t>
      </w:r>
    </w:p>
    <w:p>
      <w:pPr>
        <w:ind w:left="2552"/>
      </w:pPr>
      <w:r>
        <w:t>канд. техн. наук, доцент В.В. Иванов,</w:t>
      </w:r>
    </w:p>
    <w:p>
      <w:pPr>
        <w:ind w:left="2552"/>
      </w:pPr>
      <w:r>
        <w:t>канд. техн. наук, доцент Ю.В. Марченко</w:t>
      </w:r>
    </w:p>
    <w:p>
      <w:pPr>
        <w:ind w:left="2552"/>
      </w:pPr>
      <w:r>
        <w:t>инженер К.Л. Голубь</w:t>
      </w:r>
    </w:p>
    <w:p>
      <w:r>
        <w:t xml:space="preserve">Методы испытаний деталей и сборочных единиц автотранспортных средств: метод. указания и контр. задания / Издательский центр ДГТУ, Ростов – на – Дону, </w:t>
      </w:r>
      <w:r>
        <w:rPr>
          <w:lang w:val="ru-RU"/>
        </w:rPr>
        <w:t>2023</w:t>
      </w:r>
      <w:r>
        <w:t>, с 15.</w:t>
      </w:r>
    </w:p>
    <w:p/>
    <w:p>
      <w:pPr>
        <w:tabs>
          <w:tab w:val="left" w:pos="1985"/>
        </w:tabs>
      </w:pPr>
      <w:r>
        <w:t xml:space="preserve">Методические указания предназначены для ознакомления слушателей с Методами испытаний деталей и сборочных единиц автотранспортных средств. </w:t>
      </w:r>
    </w:p>
    <w:p>
      <w:r>
        <w:t>Предназначены для магистрантов заочной формы обучения по направлениям 23.04.01- Технология транспортных процессов; 23.04.02- Наземные транспортно-технологические комплексы и 23.04.03-Эксплуатация транспортно-технологических машин и комплексов.</w:t>
      </w:r>
    </w:p>
    <w:p>
      <w:pPr>
        <w:jc w:val="center"/>
      </w:pPr>
    </w:p>
    <w:p>
      <w:pPr>
        <w:jc w:val="center"/>
      </w:pPr>
      <w:r>
        <w:t>Печатается по решению методической комиссии факультета</w:t>
      </w:r>
    </w:p>
    <w:p>
      <w:pPr>
        <w:jc w:val="center"/>
      </w:pPr>
      <w:r>
        <w:t>«Транспорт, сервис и эксплуатация»</w:t>
      </w:r>
    </w:p>
    <w:p>
      <w:pPr>
        <w:jc w:val="center"/>
      </w:pPr>
    </w:p>
    <w:p/>
    <w:p>
      <w:pPr>
        <w:jc w:val="center"/>
      </w:pPr>
      <w:r>
        <w:t xml:space="preserve">Рецензент </w:t>
      </w:r>
    </w:p>
    <w:p>
      <w:pPr>
        <w:jc w:val="center"/>
      </w:pPr>
      <w:r>
        <w:t>докт. техн. наук профессор Максимов В.П.</w:t>
      </w:r>
    </w:p>
    <w:p>
      <w:pPr>
        <w:jc w:val="right"/>
      </w:pPr>
      <w:r>
        <w:t xml:space="preserve">                          </w:t>
      </w:r>
    </w:p>
    <w:p>
      <w:pPr>
        <w:jc w:val="right"/>
      </w:pPr>
    </w:p>
    <w:p>
      <w:pPr>
        <w:jc w:val="right"/>
        <w:rPr>
          <w:lang w:val="ru-RU"/>
        </w:rPr>
      </w:pPr>
      <w:r>
        <w:t xml:space="preserve">       © ДГТУ, </w:t>
      </w:r>
      <w:r>
        <w:rPr>
          <w:lang w:val="ru-RU"/>
        </w:rPr>
        <w:t>2023</w:t>
      </w:r>
    </w:p>
    <w:p>
      <w:pPr>
        <w:jc w:val="center"/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jc w:val="center"/>
      </w:pPr>
      <w:r>
        <w:t>Содержание</w:t>
      </w:r>
    </w:p>
    <w:p>
      <w:pPr>
        <w:tabs>
          <w:tab w:val="right" w:leader="dot" w:pos="9214"/>
        </w:tabs>
        <w:jc w:val="left"/>
      </w:pPr>
      <w:r>
        <w:t>1 Цели освоения дисциплины</w:t>
      </w:r>
      <w:r>
        <w:tab/>
      </w:r>
      <w:r>
        <w:t>4</w:t>
      </w:r>
    </w:p>
    <w:p>
      <w:pPr>
        <w:tabs>
          <w:tab w:val="right" w:leader="dot" w:pos="9214"/>
        </w:tabs>
        <w:jc w:val="left"/>
      </w:pPr>
      <w:r>
        <w:t>2 Требование к результатам освоения дисциплины</w:t>
      </w:r>
      <w:r>
        <w:tab/>
      </w:r>
      <w:r>
        <w:t>5</w:t>
      </w:r>
    </w:p>
    <w:p>
      <w:pPr>
        <w:tabs>
          <w:tab w:val="right" w:leader="dot" w:pos="9214"/>
        </w:tabs>
        <w:jc w:val="left"/>
      </w:pPr>
      <w:r>
        <w:t>3 Объём дисциплины и виды учебной работы</w:t>
      </w:r>
      <w:r>
        <w:tab/>
      </w:r>
      <w:r>
        <w:t>6</w:t>
      </w:r>
    </w:p>
    <w:p>
      <w:pPr>
        <w:tabs>
          <w:tab w:val="right" w:leader="dot" w:pos="9214"/>
        </w:tabs>
        <w:jc w:val="left"/>
      </w:pPr>
      <w:r>
        <w:t>4 Содержание разделов дисциплины</w:t>
      </w:r>
      <w:r>
        <w:tab/>
      </w:r>
      <w:r>
        <w:t>7</w:t>
      </w:r>
    </w:p>
    <w:p>
      <w:pPr>
        <w:tabs>
          <w:tab w:val="right" w:leader="dot" w:pos="9214"/>
        </w:tabs>
        <w:ind w:left="1134"/>
        <w:jc w:val="left"/>
      </w:pPr>
      <w:r>
        <w:t>4.1 Разделы дисциплины и виды занятий</w:t>
      </w:r>
      <w:r>
        <w:tab/>
      </w:r>
      <w:r>
        <w:t>7</w:t>
      </w:r>
    </w:p>
    <w:p>
      <w:pPr>
        <w:tabs>
          <w:tab w:val="right" w:leader="dot" w:pos="9214"/>
        </w:tabs>
        <w:ind w:left="1134"/>
        <w:jc w:val="left"/>
      </w:pPr>
      <w:r>
        <w:t>4.2 Содержание разделов дисциплины (по лекциям)</w:t>
      </w:r>
      <w:r>
        <w:tab/>
      </w:r>
      <w:r>
        <w:t>8</w:t>
      </w:r>
    </w:p>
    <w:p>
      <w:pPr>
        <w:tabs>
          <w:tab w:val="right" w:leader="dot" w:pos="9214"/>
        </w:tabs>
        <w:ind w:left="1134"/>
        <w:jc w:val="left"/>
      </w:pPr>
      <w:r>
        <w:t xml:space="preserve">4.3 Содержание разделов дисциплины ( по практическим </w:t>
      </w:r>
    </w:p>
    <w:p>
      <w:pPr>
        <w:tabs>
          <w:tab w:val="right" w:leader="dot" w:pos="9214"/>
        </w:tabs>
        <w:ind w:left="1134"/>
        <w:jc w:val="left"/>
      </w:pPr>
      <w:r>
        <w:t>занятиям)</w:t>
      </w:r>
      <w:r>
        <w:tab/>
      </w:r>
      <w:r>
        <w:t>9</w:t>
      </w:r>
    </w:p>
    <w:p>
      <w:pPr>
        <w:tabs>
          <w:tab w:val="right" w:leader="dot" w:pos="9214"/>
        </w:tabs>
        <w:ind w:left="1134"/>
        <w:jc w:val="left"/>
      </w:pPr>
      <w:r>
        <w:t>4.4 Самостоятельная работа</w:t>
      </w:r>
      <w:r>
        <w:tab/>
      </w:r>
      <w:r>
        <w:t>10</w:t>
      </w:r>
    </w:p>
    <w:p>
      <w:pPr>
        <w:tabs>
          <w:tab w:val="right" w:leader="dot" w:pos="9214"/>
        </w:tabs>
        <w:jc w:val="left"/>
      </w:pPr>
      <w:r>
        <w:t>5 Контрольная работа</w:t>
      </w:r>
      <w:r>
        <w:tab/>
      </w:r>
      <w:r>
        <w:t>11</w:t>
      </w:r>
    </w:p>
    <w:p>
      <w:pPr>
        <w:tabs>
          <w:tab w:val="right" w:leader="dot" w:pos="9214"/>
        </w:tabs>
        <w:ind w:left="0" w:firstLine="1134"/>
      </w:pPr>
      <w:r>
        <w:rPr>
          <w:caps/>
        </w:rPr>
        <w:t xml:space="preserve">5.1 </w:t>
      </w:r>
      <w:r>
        <w:t>Указания к выполнению контрольной работы</w:t>
      </w:r>
      <w:r>
        <w:tab/>
      </w:r>
      <w:r>
        <w:t>11</w:t>
      </w:r>
    </w:p>
    <w:p>
      <w:pPr>
        <w:tabs>
          <w:tab w:val="right" w:leader="dot" w:pos="9214"/>
        </w:tabs>
        <w:ind w:left="0" w:firstLine="1134"/>
      </w:pPr>
      <w:r>
        <w:t>5.2 Вопросы для выполнения контрольной работы</w:t>
      </w:r>
      <w:r>
        <w:tab/>
      </w:r>
      <w:r>
        <w:t>13</w:t>
      </w:r>
    </w:p>
    <w:p>
      <w:pPr>
        <w:tabs>
          <w:tab w:val="right" w:leader="dot" w:pos="9214"/>
        </w:tabs>
        <w:jc w:val="left"/>
      </w:pPr>
      <w:r>
        <w:t>Основная литература</w:t>
      </w:r>
      <w:r>
        <w:tab/>
      </w:r>
      <w:r>
        <w:t>15</w:t>
      </w:r>
    </w:p>
    <w:p>
      <w:pPr>
        <w:jc w:val="center"/>
      </w:pPr>
    </w:p>
    <w:p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ind w:firstLine="709"/>
        <w:jc w:val="left"/>
        <w:rPr>
          <w:b/>
          <w:u w:val="single"/>
        </w:rPr>
      </w:pPr>
      <w:r>
        <w:rPr>
          <w:b/>
        </w:rPr>
        <w:t>1 Цели освоения дисциплины</w:t>
      </w:r>
    </w:p>
    <w:p>
      <w:pPr>
        <w:tabs>
          <w:tab w:val="left" w:pos="708"/>
          <w:tab w:val="left" w:pos="1416"/>
          <w:tab w:val="left" w:pos="1890"/>
        </w:tabs>
        <w:ind w:firstLine="709"/>
      </w:pPr>
      <w:r>
        <w:t xml:space="preserve">Целью освоения дисциплины «Методы испытаний деталей и сборочных единиц автотранспортных средств» является получение слушателями знаний в области оперативного управления перевозками, исходя из динамики и структуры изменений объемов производства в стране. </w:t>
      </w:r>
    </w:p>
    <w:p>
      <w:pPr>
        <w:tabs>
          <w:tab w:val="left" w:pos="708"/>
          <w:tab w:val="left" w:pos="1416"/>
          <w:tab w:val="left" w:pos="1890"/>
        </w:tabs>
        <w:ind w:firstLine="709"/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ind w:firstLine="709"/>
        <w:rPr>
          <w:b/>
          <w:caps/>
        </w:rPr>
      </w:pPr>
      <w:r>
        <w:rPr>
          <w:b/>
        </w:rPr>
        <w:t>2 Требования к результатам освоения дисциплины</w:t>
      </w:r>
    </w:p>
    <w:p>
      <w:r>
        <w:t xml:space="preserve">В результате изучения данного курса магистр должен </w:t>
      </w:r>
    </w:p>
    <w:p>
      <w:pPr>
        <w:rPr>
          <w:b/>
          <w:i/>
        </w:rPr>
      </w:pPr>
      <w:r>
        <w:rPr>
          <w:b/>
          <w:i/>
        </w:rPr>
        <w:t>Знать:</w:t>
      </w:r>
    </w:p>
    <w:p>
      <w:r>
        <w:t xml:space="preserve">Знать нормативную базу автомобильной отрасли. </w:t>
      </w:r>
    </w:p>
    <w:p>
      <w:r>
        <w:t xml:space="preserve">Методику определения наработки на отказ узлов трения. </w:t>
      </w:r>
    </w:p>
    <w:p>
      <w:r>
        <w:t xml:space="preserve">Методику определения надёжность узлов трения. </w:t>
      </w:r>
    </w:p>
    <w:p>
      <w:r>
        <w:t>Механизмы возникновения коррозии.</w:t>
      </w:r>
    </w:p>
    <w:p>
      <w:r>
        <w:t>Механизмы потери прочности деталей.</w:t>
      </w:r>
    </w:p>
    <w:p>
      <w:r>
        <w:t>Методы постановки испытаний узлов трения автомобилей.</w:t>
      </w:r>
    </w:p>
    <w:p>
      <w:pPr>
        <w:rPr>
          <w:b/>
          <w:i/>
        </w:rPr>
      </w:pPr>
      <w:r>
        <w:rPr>
          <w:b/>
          <w:i/>
        </w:rPr>
        <w:t>Уметь:</w:t>
      </w:r>
    </w:p>
    <w:p>
      <w:r>
        <w:t>Определять основные показатели надёжности.</w:t>
      </w:r>
    </w:p>
    <w:p>
      <w:r>
        <w:t>Оценить основные показатели наработки на отказ.</w:t>
      </w:r>
    </w:p>
    <w:p>
      <w:r>
        <w:t>Использовать методики определения нормативных показателей по результатам испытаний.</w:t>
      </w:r>
    </w:p>
    <w:p>
      <w:r>
        <w:t>Планировать проведения испытаний.</w:t>
      </w:r>
    </w:p>
    <w:p>
      <w:r>
        <w:t>Определять основные парамерты испытаний.</w:t>
      </w:r>
    </w:p>
    <w:p>
      <w:r>
        <w:t>Обрабатывать результаты испытаний узлов трения автомобиля.</w:t>
      </w:r>
    </w:p>
    <w:p>
      <w:pPr>
        <w:rPr>
          <w:b/>
          <w:i/>
        </w:rPr>
      </w:pPr>
      <w:r>
        <w:rPr>
          <w:b/>
          <w:i/>
        </w:rPr>
        <w:t xml:space="preserve">Владеть: </w:t>
      </w:r>
    </w:p>
    <w:p>
      <w:pPr>
        <w:jc w:val="left"/>
      </w:pPr>
      <w:r>
        <w:t xml:space="preserve">Методикой планирования экспериментальных исследований. </w:t>
      </w:r>
    </w:p>
    <w:p>
      <w:pPr>
        <w:jc w:val="left"/>
      </w:pPr>
      <w:r>
        <w:t xml:space="preserve">Методику обработки результатов экспериментов. и определения ошибки испытаний. </w:t>
      </w:r>
    </w:p>
    <w:p>
      <w:pPr>
        <w:jc w:val="left"/>
      </w:pPr>
      <w:r>
        <w:t>Навыками формирования модели испытаний</w:t>
      </w:r>
    </w:p>
    <w:p>
      <w:pPr>
        <w:jc w:val="left"/>
      </w:pPr>
      <w:r>
        <w:t xml:space="preserve">Методикой использования математических методов для обработки результатов испытаний. </w:t>
      </w:r>
    </w:p>
    <w:p>
      <w:pPr>
        <w:jc w:val="left"/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  <w:r>
        <w:t xml:space="preserve">Методами обработки результатов на ЭВМ. </w:t>
      </w:r>
    </w:p>
    <w:p>
      <w:pPr>
        <w:ind w:left="0" w:firstLine="709"/>
      </w:pPr>
      <w:r>
        <w:rPr>
          <w:b/>
        </w:rPr>
        <w:t>3 Объём дисциплины и виды учебной работы</w:t>
      </w:r>
      <w:r>
        <w:t xml:space="preserve"> (заочная форма обучения)</w:t>
      </w:r>
    </w:p>
    <w:p>
      <w:pPr>
        <w:ind w:left="0" w:firstLine="709"/>
      </w:pPr>
      <w:r>
        <w:t xml:space="preserve">Общая трудоёмкость дисциплины составляет   </w:t>
      </w:r>
      <w:r>
        <w:rPr>
          <w:u w:val="single"/>
        </w:rPr>
        <w:t xml:space="preserve">   5   </w:t>
      </w:r>
      <w:r>
        <w:t xml:space="preserve"> зачетных единицы.</w:t>
      </w:r>
    </w:p>
    <w:p>
      <w:pPr>
        <w:ind w:left="0" w:firstLine="709"/>
      </w:pPr>
    </w:p>
    <w:tbl>
      <w:tblPr>
        <w:tblStyle w:val="6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6"/>
        <w:gridCol w:w="1192"/>
        <w:gridCol w:w="1159"/>
        <w:gridCol w:w="1255"/>
        <w:gridCol w:w="1255"/>
        <w:gridCol w:w="1255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3488" w:type="dxa"/>
            <w:gridSpan w:val="2"/>
            <w:vMerge w:val="restart"/>
          </w:tcPr>
          <w:p>
            <w:pPr>
              <w:ind w:left="0"/>
              <w:jc w:val="center"/>
            </w:pPr>
            <w:r>
              <w:t>Вид учебной работы</w:t>
            </w:r>
          </w:p>
        </w:tc>
        <w:tc>
          <w:tcPr>
            <w:tcW w:w="6083" w:type="dxa"/>
            <w:gridSpan w:val="5"/>
          </w:tcPr>
          <w:p>
            <w:pPr>
              <w:ind w:left="0"/>
              <w:jc w:val="center"/>
            </w:pPr>
            <w:r>
              <w:t>Трудоемкость в часах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488" w:type="dxa"/>
            <w:gridSpan w:val="2"/>
            <w:vMerge w:val="continue"/>
          </w:tcPr>
          <w:p>
            <w:pPr>
              <w:ind w:left="0"/>
              <w:jc w:val="center"/>
            </w:pPr>
          </w:p>
        </w:tc>
        <w:tc>
          <w:tcPr>
            <w:tcW w:w="6083" w:type="dxa"/>
            <w:gridSpan w:val="5"/>
          </w:tcPr>
          <w:p>
            <w:pPr>
              <w:ind w:left="0"/>
              <w:jc w:val="center"/>
              <w:rPr>
                <w:i/>
              </w:rPr>
            </w:pPr>
            <w:r>
              <w:rPr>
                <w:i/>
              </w:rPr>
              <w:t>Курс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488" w:type="dxa"/>
            <w:gridSpan w:val="2"/>
            <w:vMerge w:val="continue"/>
          </w:tcPr>
          <w:p>
            <w:pPr>
              <w:ind w:left="0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итого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Аудиторные занятия (Всего)</w:t>
            </w:r>
          </w:p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40</w:t>
            </w: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8</w:t>
            </w: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 (ЛР)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14</w:t>
            </w: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 (ПЗ)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4</w:t>
            </w: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 (С)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работа (всего) </w:t>
            </w: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140</w:t>
            </w: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Курсовой проект (работа) кср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14</w:t>
            </w: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Расчётно – графическая работа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Другие виды самостоятельной работы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Подготовка и сдача экзамена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96" w:type="dxa"/>
            <w:vMerge w:val="restart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трудоёмкость </w:t>
            </w:r>
          </w:p>
        </w:tc>
        <w:tc>
          <w:tcPr>
            <w:tcW w:w="1192" w:type="dxa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180</w:t>
            </w: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96" w:type="dxa"/>
            <w:vMerge w:val="continue"/>
          </w:tcPr>
          <w:p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ЗЕТ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5</w:t>
            </w: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итогового контроля:</w:t>
            </w:r>
          </w:p>
        </w:tc>
        <w:tc>
          <w:tcPr>
            <w:tcW w:w="1159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-экзамен, зачёт</w:t>
            </w:r>
          </w:p>
        </w:tc>
        <w:tc>
          <w:tcPr>
            <w:tcW w:w="1159" w:type="dxa"/>
          </w:tcPr>
          <w:p>
            <w:pPr>
              <w:ind w:left="0"/>
            </w:pPr>
            <w:r>
              <w:t>экзамен</w:t>
            </w: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255" w:type="dxa"/>
          </w:tcPr>
          <w:p>
            <w:pPr>
              <w:ind w:left="0"/>
              <w:jc w:val="center"/>
            </w:pPr>
          </w:p>
        </w:tc>
        <w:tc>
          <w:tcPr>
            <w:tcW w:w="1159" w:type="dxa"/>
          </w:tcPr>
          <w:p>
            <w:pPr>
              <w:ind w:left="0"/>
              <w:jc w:val="center"/>
            </w:pPr>
            <w:r>
              <w:t>экзамен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88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Курсовой проект (КП), курсовая работа (КР), расчетно – графическая (РГР), реферат (Реф), контрольная работа (Контр.), шт.</w:t>
            </w:r>
          </w:p>
        </w:tc>
        <w:tc>
          <w:tcPr>
            <w:tcW w:w="1159" w:type="dxa"/>
            <w:vAlign w:val="center"/>
          </w:tcPr>
          <w:p>
            <w:pPr>
              <w:ind w:left="0"/>
              <w:jc w:val="center"/>
            </w:pPr>
            <w:r>
              <w:rPr>
                <w:sz w:val="24"/>
                <w:szCs w:val="24"/>
              </w:rPr>
              <w:t>Контр.</w:t>
            </w:r>
          </w:p>
        </w:tc>
        <w:tc>
          <w:tcPr>
            <w:tcW w:w="1255" w:type="dxa"/>
            <w:vAlign w:val="center"/>
          </w:tcPr>
          <w:p>
            <w:pPr>
              <w:ind w:left="0"/>
              <w:jc w:val="center"/>
            </w:pPr>
          </w:p>
        </w:tc>
        <w:tc>
          <w:tcPr>
            <w:tcW w:w="1255" w:type="dxa"/>
            <w:vAlign w:val="center"/>
          </w:tcPr>
          <w:p>
            <w:pPr>
              <w:ind w:left="0"/>
              <w:jc w:val="center"/>
            </w:pPr>
          </w:p>
        </w:tc>
        <w:tc>
          <w:tcPr>
            <w:tcW w:w="1255" w:type="dxa"/>
            <w:vAlign w:val="center"/>
          </w:tcPr>
          <w:p>
            <w:pPr>
              <w:ind w:left="0"/>
              <w:jc w:val="center"/>
            </w:pPr>
          </w:p>
        </w:tc>
        <w:tc>
          <w:tcPr>
            <w:tcW w:w="1159" w:type="dxa"/>
            <w:vAlign w:val="center"/>
          </w:tcPr>
          <w:p>
            <w:pPr>
              <w:ind w:left="0"/>
              <w:jc w:val="center"/>
            </w:pPr>
            <w:r>
              <w:rPr>
                <w:sz w:val="24"/>
                <w:szCs w:val="24"/>
              </w:rPr>
              <w:t>Контр.</w:t>
            </w:r>
          </w:p>
        </w:tc>
      </w:tr>
    </w:tbl>
    <w:p>
      <w:pPr>
        <w:ind w:left="567"/>
        <w:rPr>
          <w:b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line="276" w:lineRule="auto"/>
        <w:ind w:left="0" w:firstLine="709"/>
      </w:pPr>
      <w:r>
        <w:rPr>
          <w:b/>
        </w:rPr>
        <w:t>4. Содержание дисциплины</w:t>
      </w:r>
      <w:r>
        <w:t xml:space="preserve"> (заочная форма обучения)</w:t>
      </w:r>
    </w:p>
    <w:p>
      <w:pPr>
        <w:spacing w:line="276" w:lineRule="auto"/>
        <w:ind w:left="0" w:firstLine="709"/>
      </w:pPr>
    </w:p>
    <w:p>
      <w:pPr>
        <w:ind w:left="0" w:firstLine="709"/>
        <w:rPr>
          <w:b/>
        </w:rPr>
      </w:pPr>
      <w:r>
        <w:rPr>
          <w:b/>
        </w:rPr>
        <w:t>4.1. Разделы дисциплины и виды занятий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563"/>
        <w:gridCol w:w="657"/>
        <w:gridCol w:w="540"/>
        <w:gridCol w:w="540"/>
        <w:gridCol w:w="526"/>
        <w:gridCol w:w="540"/>
        <w:gridCol w:w="512"/>
        <w:gridCol w:w="595"/>
        <w:gridCol w:w="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648" w:type="dxa"/>
            <w:vMerge w:val="restart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563" w:type="dxa"/>
            <w:vMerge w:val="restart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 дисциплины</w:t>
            </w:r>
          </w:p>
        </w:tc>
        <w:tc>
          <w:tcPr>
            <w:tcW w:w="657" w:type="dxa"/>
            <w:vMerge w:val="restart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</w:t>
            </w:r>
          </w:p>
        </w:tc>
        <w:tc>
          <w:tcPr>
            <w:tcW w:w="3253" w:type="dxa"/>
            <w:gridSpan w:val="6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учебной работы и трудоёмкость (в часах)</w:t>
            </w:r>
          </w:p>
        </w:tc>
        <w:tc>
          <w:tcPr>
            <w:tcW w:w="609" w:type="dxa"/>
            <w:vMerge w:val="restart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</w:tcPr>
          <w:p>
            <w:pPr>
              <w:ind w:left="0"/>
            </w:pPr>
          </w:p>
        </w:tc>
        <w:tc>
          <w:tcPr>
            <w:tcW w:w="4563" w:type="dxa"/>
            <w:vMerge w:val="continue"/>
          </w:tcPr>
          <w:p>
            <w:pPr>
              <w:ind w:left="0"/>
            </w:pPr>
          </w:p>
        </w:tc>
        <w:tc>
          <w:tcPr>
            <w:tcW w:w="657" w:type="dxa"/>
            <w:vMerge w:val="continue"/>
          </w:tcPr>
          <w:p>
            <w:pPr>
              <w:ind w:left="0"/>
            </w:pPr>
          </w:p>
        </w:tc>
        <w:tc>
          <w:tcPr>
            <w:tcW w:w="1606" w:type="dxa"/>
            <w:gridSpan w:val="3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аудиторные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СРС</w:t>
            </w:r>
          </w:p>
        </w:tc>
        <w:tc>
          <w:tcPr>
            <w:tcW w:w="595" w:type="dxa"/>
            <w:vMerge w:val="restart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609" w:type="dxa"/>
            <w:vMerge w:val="continue"/>
          </w:tcPr>
          <w:p>
            <w:pPr>
              <w:ind w:left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0" w:hRule="atLeast"/>
        </w:trPr>
        <w:tc>
          <w:tcPr>
            <w:tcW w:w="648" w:type="dxa"/>
            <w:vMerge w:val="continue"/>
          </w:tcPr>
          <w:p>
            <w:pPr>
              <w:ind w:left="0"/>
            </w:pPr>
          </w:p>
        </w:tc>
        <w:tc>
          <w:tcPr>
            <w:tcW w:w="4563" w:type="dxa"/>
            <w:vMerge w:val="continue"/>
          </w:tcPr>
          <w:p>
            <w:pPr>
              <w:ind w:left="0"/>
            </w:pPr>
          </w:p>
        </w:tc>
        <w:tc>
          <w:tcPr>
            <w:tcW w:w="657" w:type="dxa"/>
            <w:vMerge w:val="continue"/>
          </w:tcPr>
          <w:p>
            <w:pPr>
              <w:ind w:left="0"/>
            </w:pPr>
          </w:p>
        </w:tc>
        <w:tc>
          <w:tcPr>
            <w:tcW w:w="540" w:type="dxa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540" w:type="dxa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526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Практич. занятия (семинары)</w:t>
            </w:r>
          </w:p>
        </w:tc>
        <w:tc>
          <w:tcPr>
            <w:tcW w:w="540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Расчетно-графические работы</w:t>
            </w:r>
          </w:p>
        </w:tc>
        <w:tc>
          <w:tcPr>
            <w:tcW w:w="512" w:type="dxa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виды СРС</w:t>
            </w:r>
          </w:p>
        </w:tc>
        <w:tc>
          <w:tcPr>
            <w:tcW w:w="595" w:type="dxa"/>
            <w:vMerge w:val="continue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dxa"/>
            <w:vMerge w:val="continue"/>
          </w:tcPr>
          <w:p>
            <w:pPr>
              <w:ind w:left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1" w:hRule="atLeast"/>
        </w:trPr>
        <w:tc>
          <w:tcPr>
            <w:tcW w:w="648" w:type="dxa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3" w:type="dxa"/>
          </w:tcPr>
          <w:p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Цели и задачи испытаний узлов трения. Рациональный цикл последовательных испытаний. Использования методов размерности для решения задач трения,износа и смазки.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</w:trPr>
        <w:tc>
          <w:tcPr>
            <w:tcW w:w="648" w:type="dxa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63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Методы испытаний на изнашивание. Основные типы трибометров.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</w:trPr>
        <w:tc>
          <w:tcPr>
            <w:tcW w:w="648" w:type="dxa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63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Методы физического эксперимента и планирования эксперимента для задания режимов испытаний и обработки их результатов. 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</w:trPr>
        <w:tc>
          <w:tcPr>
            <w:tcW w:w="648" w:type="dxa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63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Оценка динамической погрешности измерения.основные данные в протоколе испытаний. 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648" w:type="dxa"/>
            <w:vMerge w:val="restart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563" w:type="dxa"/>
            <w:vMerge w:val="restart"/>
            <w:vAlign w:val="center"/>
          </w:tcPr>
          <w:p>
            <w:pPr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итоговому контролю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 w:right="-160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648" w:type="dxa"/>
            <w:vMerge w:val="continue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563" w:type="dxa"/>
            <w:vMerge w:val="continue"/>
            <w:vAlign w:val="center"/>
          </w:tcPr>
          <w:p>
            <w:pPr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 w:right="-160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Экз.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</w:tbl>
    <w:p>
      <w:pPr>
        <w:spacing w:line="276" w:lineRule="auto"/>
        <w:ind w:left="0" w:firstLine="709"/>
        <w:rPr>
          <w:b/>
        </w:rPr>
      </w:pPr>
    </w:p>
    <w:p>
      <w:pPr>
        <w:spacing w:line="276" w:lineRule="auto"/>
        <w:ind w:left="0" w:firstLine="709"/>
        <w:rPr>
          <w:b/>
        </w:rPr>
      </w:pPr>
    </w:p>
    <w:p>
      <w:pPr>
        <w:ind w:left="0" w:firstLine="709"/>
        <w:rPr>
          <w:b/>
        </w:rPr>
      </w:pPr>
      <w:r>
        <w:rPr>
          <w:b/>
        </w:rPr>
        <w:t>4.2 Содержание разделов дисциплины (по лекциям)</w:t>
      </w:r>
      <w:r>
        <w:rPr>
          <w:b/>
        </w:rPr>
        <w:tab/>
      </w:r>
    </w:p>
    <w:tbl>
      <w:tblPr>
        <w:tblStyle w:val="6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574"/>
        <w:gridCol w:w="7308"/>
        <w:gridCol w:w="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9" w:hRule="atLeast"/>
        </w:trPr>
        <w:tc>
          <w:tcPr>
            <w:tcW w:w="1136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№ раздела дисциплины из табл. 4.1</w:t>
            </w:r>
          </w:p>
        </w:tc>
        <w:tc>
          <w:tcPr>
            <w:tcW w:w="574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Курс</w:t>
            </w:r>
          </w:p>
        </w:tc>
        <w:tc>
          <w:tcPr>
            <w:tcW w:w="7308" w:type="dxa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Темы и содержание лекций</w:t>
            </w:r>
          </w:p>
        </w:tc>
        <w:tc>
          <w:tcPr>
            <w:tcW w:w="553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Трудоемкость (час.)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center"/>
          </w:tcPr>
          <w:p>
            <w:pPr>
              <w:ind w:left="0"/>
              <w:jc w:val="center"/>
            </w:pPr>
            <w:r>
              <w:t>1</w:t>
            </w:r>
          </w:p>
        </w:tc>
        <w:tc>
          <w:tcPr>
            <w:tcW w:w="574" w:type="dxa"/>
            <w:vAlign w:val="center"/>
          </w:tcPr>
          <w:p>
            <w:pPr>
              <w:ind w:left="0"/>
              <w:jc w:val="center"/>
            </w:pPr>
            <w:r>
              <w:t>1</w:t>
            </w:r>
          </w:p>
        </w:tc>
        <w:tc>
          <w:tcPr>
            <w:tcW w:w="7308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Лекция 1. Методы испытаний. Теория моделирования. Поиски новых решений в области работоспособности машины</w:t>
            </w:r>
          </w:p>
        </w:tc>
        <w:tc>
          <w:tcPr>
            <w:tcW w:w="553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  <w:tc>
          <w:tcPr>
            <w:tcW w:w="574" w:type="dxa"/>
            <w:vAlign w:val="center"/>
          </w:tcPr>
          <w:p>
            <w:pPr>
              <w:ind w:left="0"/>
              <w:jc w:val="center"/>
            </w:pPr>
            <w:r>
              <w:t>1</w:t>
            </w:r>
          </w:p>
        </w:tc>
        <w:tc>
          <w:tcPr>
            <w:tcW w:w="7308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Лекция 2. Основы триботехники. Термины, понятия и определения инженерно- технические проблемы в трибототехнике. Проблемы триботехники. Испытания техники на надежность.</w:t>
            </w:r>
          </w:p>
        </w:tc>
        <w:tc>
          <w:tcPr>
            <w:tcW w:w="553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center"/>
          </w:tcPr>
          <w:p>
            <w:pPr>
              <w:ind w:left="0"/>
              <w:jc w:val="center"/>
            </w:pPr>
            <w:r>
              <w:t>3</w:t>
            </w:r>
          </w:p>
        </w:tc>
        <w:tc>
          <w:tcPr>
            <w:tcW w:w="574" w:type="dxa"/>
            <w:vAlign w:val="center"/>
          </w:tcPr>
          <w:p>
            <w:pPr>
              <w:ind w:left="0"/>
              <w:jc w:val="center"/>
            </w:pPr>
            <w:r>
              <w:t>1</w:t>
            </w:r>
          </w:p>
        </w:tc>
        <w:tc>
          <w:tcPr>
            <w:tcW w:w="7308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Лекция 3. Классификация объектов и методов испытаний машин и оборудования на надежность. Методы ускоренных испытаний.</w:t>
            </w:r>
          </w:p>
        </w:tc>
        <w:tc>
          <w:tcPr>
            <w:tcW w:w="553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center"/>
          </w:tcPr>
          <w:p>
            <w:pPr>
              <w:ind w:left="0"/>
              <w:jc w:val="center"/>
            </w:pPr>
            <w:r>
              <w:t>4</w:t>
            </w:r>
          </w:p>
        </w:tc>
        <w:tc>
          <w:tcPr>
            <w:tcW w:w="574" w:type="dxa"/>
            <w:vAlign w:val="center"/>
          </w:tcPr>
          <w:p>
            <w:pPr>
              <w:ind w:left="0"/>
              <w:jc w:val="center"/>
            </w:pPr>
            <w:r>
              <w:t>1</w:t>
            </w:r>
          </w:p>
        </w:tc>
        <w:tc>
          <w:tcPr>
            <w:tcW w:w="7308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Лекция 4. Эксплуатационные мероприятия повышения надежности. Формы развития и воспроизведства ПТБ. Общая характеристика и классификация технологического оборудования.</w:t>
            </w:r>
          </w:p>
        </w:tc>
        <w:tc>
          <w:tcPr>
            <w:tcW w:w="553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center"/>
          </w:tcPr>
          <w:p>
            <w:pPr>
              <w:spacing w:line="240" w:lineRule="auto"/>
              <w:ind w:left="0"/>
              <w:jc w:val="center"/>
            </w:pPr>
          </w:p>
        </w:tc>
        <w:tc>
          <w:tcPr>
            <w:tcW w:w="574" w:type="dxa"/>
            <w:vAlign w:val="center"/>
          </w:tcPr>
          <w:p>
            <w:pPr>
              <w:spacing w:line="240" w:lineRule="auto"/>
              <w:ind w:left="0"/>
              <w:jc w:val="center"/>
            </w:pPr>
          </w:p>
        </w:tc>
        <w:tc>
          <w:tcPr>
            <w:tcW w:w="7308" w:type="dxa"/>
          </w:tcPr>
          <w:p>
            <w:pPr>
              <w:spacing w:line="240" w:lineRule="auto"/>
              <w:ind w:left="0" w:firstLine="72"/>
            </w:pPr>
            <w:r>
              <w:t>Итого</w:t>
            </w:r>
          </w:p>
        </w:tc>
        <w:tc>
          <w:tcPr>
            <w:tcW w:w="553" w:type="dxa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8</w:t>
            </w:r>
          </w:p>
        </w:tc>
      </w:tr>
    </w:tbl>
    <w:p>
      <w:pPr>
        <w:ind w:left="0" w:firstLine="709"/>
      </w:pPr>
    </w:p>
    <w:p>
      <w:pPr>
        <w:jc w:val="left"/>
        <w:rPr>
          <w:b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jc w:val="left"/>
        <w:rPr>
          <w:b/>
        </w:rPr>
      </w:pPr>
      <w:r>
        <w:rPr>
          <w:b/>
        </w:rPr>
        <w:t>4.3  Содержание разделов дисциплины ( по практическим занятиям)</w:t>
      </w:r>
    </w:p>
    <w:p>
      <w:pPr>
        <w:jc w:val="left"/>
      </w:pPr>
      <w:r>
        <w:t>Темы практических занятий</w:t>
      </w:r>
    </w:p>
    <w:tbl>
      <w:tblPr>
        <w:tblStyle w:val="7"/>
        <w:tblW w:w="95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6335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515" w:type="dxa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раздела </w:t>
            </w:r>
          </w:p>
        </w:tc>
        <w:tc>
          <w:tcPr>
            <w:tcW w:w="6335" w:type="dxa"/>
            <w:vAlign w:val="center"/>
          </w:tcPr>
          <w:p>
            <w:pPr>
              <w:jc w:val="center"/>
            </w:pPr>
            <w:r>
              <w:t>Наименование темы</w:t>
            </w:r>
          </w:p>
        </w:tc>
        <w:tc>
          <w:tcPr>
            <w:tcW w:w="1654" w:type="dxa"/>
            <w:vAlign w:val="center"/>
          </w:tcPr>
          <w:p>
            <w:pPr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Трудоемкость (час)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1515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6335" w:type="dxa"/>
          </w:tcPr>
          <w:p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>
              <w:rPr>
                <w:color w:val="000000"/>
              </w:rPr>
              <w:t>Использования методов размерности для решения задач трения, износа и смазки. Структура испытаний: лабораторные. стендовые. эксплуатационные и другие виды.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515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6335" w:type="dxa"/>
          </w:tcPr>
          <w:p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>
              <w:rPr>
                <w:color w:val="000000"/>
              </w:rPr>
              <w:t>Виды моделирования при трении и изнашивании. Выбор числа параллельных опытов при исследовании влияния температуры на скорость изнашивания.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7850" w:type="dxa"/>
            <w:gridSpan w:val="2"/>
            <w:vAlign w:val="center"/>
          </w:tcPr>
          <w:p>
            <w:pPr>
              <w:jc w:val="right"/>
            </w:pPr>
            <w:r>
              <w:t>ИТОГО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</w:pPr>
            <w:r>
              <w:t>4</w:t>
            </w:r>
          </w:p>
        </w:tc>
      </w:tr>
    </w:tbl>
    <w:p>
      <w:pPr>
        <w:jc w:val="left"/>
        <w:rPr>
          <w:b/>
        </w:rPr>
      </w:pPr>
    </w:p>
    <w:p>
      <w:pPr>
        <w:jc w:val="left"/>
        <w:rPr>
          <w:b/>
        </w:rPr>
      </w:pPr>
      <w:r>
        <w:rPr>
          <w:b/>
        </w:rPr>
        <w:t>4.4 Лабораторные работы</w:t>
      </w:r>
    </w:p>
    <w:tbl>
      <w:tblPr>
        <w:tblStyle w:val="6"/>
        <w:tblW w:w="9385" w:type="dxa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624"/>
        <w:gridCol w:w="5843"/>
        <w:gridCol w:w="1918"/>
      </w:tblGrid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4" w:hRule="exact"/>
        </w:trPr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t>№ раздела дисциплин</w:t>
            </w:r>
          </w:p>
        </w:tc>
        <w:tc>
          <w:tcPr>
            <w:tcW w:w="5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t>Темы и содержание лабораторных работ</w:t>
            </w:r>
          </w:p>
        </w:tc>
        <w:tc>
          <w:tcPr>
            <w:tcW w:w="191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t>Трудоемкость в часах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33" w:hRule="exact"/>
        </w:trPr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Расчет параметров машин трения. Особенности испытаний при различных схемах.</w:t>
            </w:r>
          </w:p>
        </w:tc>
        <w:tc>
          <w:tcPr>
            <w:tcW w:w="191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44" w:hRule="exact"/>
        </w:trPr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8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Контрольно-измерительные приборы  трибометров. Методы измерения износов.</w:t>
            </w:r>
          </w:p>
        </w:tc>
        <w:tc>
          <w:tcPr>
            <w:tcW w:w="191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126" w:hRule="exact"/>
        </w:trPr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bCs/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584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Применение ПФЭ для исследования износостойкости. Система триботехнических испытаний. Определение коэффициента трения и силы трения при испытании.</w:t>
            </w:r>
          </w:p>
        </w:tc>
        <w:tc>
          <w:tcPr>
            <w:tcW w:w="191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bCs/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284" w:hRule="exact"/>
        </w:trPr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Обработка и представление результатов испытаний. Основные триботехнические свойства.</w:t>
            </w:r>
          </w:p>
        </w:tc>
        <w:tc>
          <w:tcPr>
            <w:tcW w:w="191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351" w:hRule="exact"/>
        </w:trPr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Методы измерения износа. Характеристики общих методов количественного физико-химического анализа для контроля износа.</w:t>
            </w:r>
          </w:p>
        </w:tc>
        <w:tc>
          <w:tcPr>
            <w:tcW w:w="191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633" w:hRule="exact"/>
        </w:trPr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Применение ПФЭ для исследования влияния нагрузки и скорости на температуру в узлах трения. Основные схемы триботехнических испытаний материалов</w:t>
            </w:r>
          </w:p>
        </w:tc>
        <w:tc>
          <w:tcPr>
            <w:tcW w:w="191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720" w:hRule="exact"/>
        </w:trPr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Расчет режимов модельных испытаний на примере тормозных устройств. Основные критерии выбора метода триботехнических испытаний.</w:t>
            </w:r>
          </w:p>
        </w:tc>
        <w:tc>
          <w:tcPr>
            <w:tcW w:w="191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37" w:hRule="exact"/>
        </w:trPr>
        <w:tc>
          <w:tcPr>
            <w:tcW w:w="746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:</w:t>
            </w:r>
          </w:p>
        </w:tc>
        <w:tc>
          <w:tcPr>
            <w:tcW w:w="191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ind w:left="15" w:right="15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</w:tbl>
    <w:p>
      <w:pPr>
        <w:jc w:val="left"/>
        <w:rPr>
          <w:b/>
          <w:caps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b/>
          <w:caps/>
        </w:rPr>
      </w:pPr>
      <w:r>
        <w:rPr>
          <w:b/>
        </w:rPr>
        <w:t>4.5 Самостоятельная работа</w:t>
      </w:r>
    </w:p>
    <w:tbl>
      <w:tblPr>
        <w:tblStyle w:val="7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379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4" w:hRule="atLeast"/>
        </w:trPr>
        <w:tc>
          <w:tcPr>
            <w:tcW w:w="1526" w:type="dxa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раздела </w:t>
            </w:r>
          </w:p>
        </w:tc>
        <w:tc>
          <w:tcPr>
            <w:tcW w:w="6379" w:type="dxa"/>
            <w:vAlign w:val="center"/>
          </w:tcPr>
          <w:p>
            <w:pPr>
              <w:jc w:val="center"/>
            </w:pPr>
            <w:r>
              <w:t>Виды и содержание самостоятельных работ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Трудоемкость (час)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6379" w:type="dxa"/>
          </w:tcPr>
          <w:p>
            <w:r>
              <w:t>Качество и надежность автомобиля.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6379" w:type="dxa"/>
          </w:tcPr>
          <w:p>
            <w:r>
              <w:t>Оценка надежности автомобиля как сложной системы.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6379" w:type="dxa"/>
          </w:tcPr>
          <w:p>
            <w:r>
              <w:t>Теоретические основы ремонтопригодности автомобилей.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6379" w:type="dxa"/>
          </w:tcPr>
          <w:p>
            <w:r>
              <w:t>Организация испытаний автомобилей в производственных условиях (АТП).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6379" w:type="dxa"/>
          </w:tcPr>
          <w:p>
            <w:r>
              <w:t>Нормирование и поставка запасных частей для ремонта автомобилей.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6379" w:type="dxa"/>
          </w:tcPr>
          <w:p>
            <w:r>
              <w:t>Современное материально-техническое обеспечение технической эксплуатации автомобилей.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6379" w:type="dxa"/>
          </w:tcPr>
          <w:p>
            <w:r>
              <w:t>Общие принципы современной технологии технической эксплуатации автомобилей .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6379" w:type="dxa"/>
          </w:tcPr>
          <w:p>
            <w:r>
              <w:t xml:space="preserve">Теоретические основы диагностики и технического обслуживания. </w:t>
            </w:r>
          </w:p>
          <w:p>
            <w:r>
              <w:t>Массовое обслуживание автомобилей. Понятия и определения.</w:t>
            </w:r>
          </w:p>
          <w:p>
            <w:r>
              <w:t>Стандарты, классификаторы на автомобильном транспорте. Источники информации.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2"/>
            <w:vAlign w:val="center"/>
          </w:tcPr>
          <w:p>
            <w:pPr>
              <w:jc w:val="right"/>
            </w:pPr>
            <w:r>
              <w:t>ИТОГО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82</w:t>
            </w:r>
          </w:p>
        </w:tc>
      </w:tr>
    </w:tbl>
    <w:p>
      <w:pPr>
        <w:ind w:left="567" w:hanging="567"/>
      </w:pPr>
    </w:p>
    <w:p>
      <w:pPr>
        <w:ind w:left="0" w:firstLine="709"/>
        <w:rPr>
          <w:b/>
          <w:caps/>
        </w:rPr>
      </w:pPr>
      <w:r>
        <w:rPr>
          <w:b/>
          <w:caps/>
        </w:rPr>
        <w:t xml:space="preserve">5 </w:t>
      </w:r>
      <w:r>
        <w:rPr>
          <w:b/>
        </w:rPr>
        <w:t>Контрольная работа</w:t>
      </w:r>
    </w:p>
    <w:p>
      <w:pPr>
        <w:ind w:left="0" w:firstLine="709"/>
      </w:pPr>
      <w:r>
        <w:rPr>
          <w:caps/>
        </w:rPr>
        <w:t xml:space="preserve">5.1 </w:t>
      </w:r>
      <w:r>
        <w:t>Указания к выполнению контрольной работы</w:t>
      </w:r>
    </w:p>
    <w:p>
      <w:pPr>
        <w:ind w:left="0" w:firstLine="709"/>
      </w:pPr>
      <w:r>
        <w:t xml:space="preserve">По результатам освоения дисциплины «Методы испытаний деталей и сборочных единиц автотранспортных средств» введена промежуточная система контроля, которая предусматривает самостоятельное выполнение контрольной работы. </w:t>
      </w:r>
    </w:p>
    <w:p>
      <w:pPr>
        <w:ind w:left="0" w:firstLine="709"/>
      </w:pPr>
      <w:r>
        <w:t>Контрольная работа выполняется на листе формата А4 в рукописном виде или с применением компьютерного набора в соответствии с общими требованиями по оформлению расчетно-пояснительной записки. В конце контрольной работы необходимо привести список использованной литературы, указать дату ее выполнения и поставить личную подпись.</w:t>
      </w:r>
    </w:p>
    <w:p>
      <w:pPr>
        <w:ind w:left="0" w:firstLine="709"/>
      </w:pPr>
      <w:r>
        <w:t>В таблице представлены варианты заданий и номера вопросов для выполнения контрольной работы.</w:t>
      </w:r>
    </w:p>
    <w:p>
      <w:pPr>
        <w:ind w:left="0"/>
      </w:pPr>
    </w:p>
    <w:tbl>
      <w:tblPr>
        <w:tblStyle w:val="6"/>
        <w:tblW w:w="9360" w:type="dxa"/>
        <w:tblInd w:w="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939"/>
        <w:gridCol w:w="3456"/>
        <w:gridCol w:w="4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-40" w:firstLine="40"/>
              <w:jc w:val="center"/>
            </w:pPr>
            <w:r>
              <w:t>№ варианта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156" w:right="125"/>
              <w:jc w:val="center"/>
            </w:pPr>
            <w:r>
              <w:rPr>
                <w:color w:val="000000"/>
                <w:spacing w:val="-10"/>
              </w:rPr>
              <w:t>Последние цифры зачетной книжки магистра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244"/>
              <w:jc w:val="center"/>
            </w:pPr>
            <w:r>
              <w:rPr>
                <w:color w:val="000000"/>
                <w:spacing w:val="-13"/>
              </w:rPr>
              <w:t>Номера вопросов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4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-40"/>
              <w:jc w:val="center"/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1646" w:right="125"/>
              <w:jc w:val="center"/>
            </w:pPr>
            <w:r>
              <w:rPr>
                <w:color w:val="000000"/>
                <w:spacing w:val="-1"/>
              </w:rPr>
              <w:t>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244"/>
              <w:jc w:val="center"/>
            </w:pPr>
            <w:r>
              <w:rPr>
                <w:color w:val="00000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01; 51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1, 9,15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02; 52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2,10,16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03; 53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3, 11,17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1"/>
              </w:rPr>
              <w:t>04; 54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4, 12,18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05; 55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5,13,19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3"/>
              </w:rPr>
              <w:t>06:56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6,14,20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07; 57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7, 15,21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08; 58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9"/>
              </w:rPr>
              <w:t>8, 16, 22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09; 59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0"/>
              </w:rPr>
              <w:t>9, 17, 23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10; 60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3"/>
              </w:rPr>
              <w:t>10, 18, 24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7"/>
              </w:rPr>
              <w:t>11; 61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2"/>
              </w:rPr>
              <w:t>11,19,25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6"/>
              </w:rPr>
              <w:t>12:62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1, 9,15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13; 63;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2,10,16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bCs/>
                <w:color w:val="000000"/>
              </w:rPr>
              <w:t>14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14; 64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3, 11,17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7"/>
              </w:rPr>
              <w:t>15; 65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4, 12,18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16; 66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5,13,19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5"/>
              </w:rPr>
              <w:t>17; 67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6,14,20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18; 68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7, 15,21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19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19; 69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9"/>
              </w:rPr>
              <w:t>8, 16, 22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20; 70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0"/>
              </w:rPr>
              <w:t>9, 17, 23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21; 71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3"/>
              </w:rPr>
              <w:t>10, 18, 24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1"/>
              </w:rPr>
              <w:t>22; 72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2"/>
              </w:rPr>
              <w:t>11,19,25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tabs>
                <w:tab w:val="left" w:leader="underscore" w:pos="787"/>
              </w:tabs>
              <w:ind w:left="-40"/>
              <w:jc w:val="center"/>
            </w:pPr>
            <w:r>
              <w:rPr>
                <w:color w:val="000000"/>
                <w:spacing w:val="-15"/>
              </w:rPr>
              <w:t>23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23; 73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1, 9,15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bCs/>
                <w:color w:val="000000"/>
              </w:rPr>
              <w:t>24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24; 74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2,10,16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25; 75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3, 11,17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26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26; 76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4, 12,18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27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27; 77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5,13,19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28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28; 78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6,14,20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29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1"/>
              </w:rPr>
              <w:t>29; 79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7, 15,21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30;80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9"/>
              </w:rPr>
              <w:t>8, 16, 22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31; 81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0"/>
              </w:rPr>
              <w:t>9, 17, 23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32; 82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3"/>
              </w:rPr>
              <w:t>10, 18, 24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33; 83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2"/>
              </w:rPr>
              <w:t>11,19,25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34; 84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1, 9,15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35; 85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2,10,16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36; 86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3, 11,17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37;87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4, 12,18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38;88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5,13,19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39;89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6,14,20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40;90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7, 15,21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41;91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9"/>
              </w:rPr>
              <w:t>8, 16, 22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42;92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0"/>
              </w:rPr>
              <w:t>9, 17, 23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43;93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3"/>
              </w:rPr>
              <w:t>10, 18, 24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44;94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2"/>
              </w:rPr>
              <w:t>11,19,25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45;95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1, 9,15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46;96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2,10,16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47;97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3, 11,17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48;98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4, 12,18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49;99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5,13,19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50;100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6,14,20</w:t>
            </w:r>
          </w:p>
        </w:tc>
      </w:tr>
    </w:tbl>
    <w:p>
      <w:pPr>
        <w:ind w:left="0"/>
      </w:pPr>
    </w:p>
    <w:p>
      <w:pPr>
        <w:jc w:val="left"/>
        <w:rPr>
          <w:b/>
        </w:rPr>
      </w:pPr>
      <w:r>
        <w:rPr>
          <w:b/>
        </w:rPr>
        <w:t>5.2 Вопросы для выполнения контрольной работы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триботехнических испытаний.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критерии выбора метода триботехнических испытаний.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триботехнические свойства.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критерии и показатели триботехнических свойств.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сопоставимости результатов испытаний.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схемы  триботехнических испытаний материалов.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испытаний при различных схемах.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принципы повышения достоверности и воспроизводимости триботехнических испытаний.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измерения износа.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Разновидности изнашивания и износа.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 общих методов размерного анализа.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Критерий износостойкости.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оценка износостойкости при различных видах трения и изнашивания.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коэффициента трения и силы трения при испытаниях.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динамической погрешности при испытаниях.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Испытания на прирабатываемость материалов.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критерии,используемые при выборе ступеней нагрузки и продолжительности испытаний.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Стандартные и специфические методы испытпний смазочных материаловю.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видов смазки и смазочных материалов.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схемы мспытательных установок,используемых в зарубежной практике для лабораторных испытаний смазочных материалов.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смазочных материалов.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Зарубежные методики испытаний смазочных материалов.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показатели продолжительности смазочного действия.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Расчёт основных параметров рационального периодического режима смазывания.</w:t>
      </w:r>
    </w:p>
    <w:p>
      <w:pPr>
        <w:pStyle w:val="8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данные, заносимые в протокол триботехнических испытаний.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>
      <w:pPr>
        <w:rPr>
          <w:b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rPr>
          <w:b/>
        </w:rPr>
      </w:pPr>
      <w:r>
        <w:rPr>
          <w:b/>
        </w:rPr>
        <w:t>Основная литература</w:t>
      </w:r>
    </w:p>
    <w:p>
      <w:pPr>
        <w:pStyle w:val="2"/>
        <w:numPr>
          <w:ilvl w:val="0"/>
          <w:numId w:val="2"/>
        </w:numPr>
        <w:shd w:val="clear" w:color="auto" w:fill="FFFFFF"/>
        <w:spacing w:before="0" w:beforeAutospacing="0" w:after="240" w:afterAutospacing="0" w:line="360" w:lineRule="auto"/>
        <w:textAlignment w:val="baseline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Алисин, В. В., Трение, изнашивание и смазка. Под ред. И.В. Крагельского и В.В. Алисина. Справочник. Книга 1,2 М.: Машиностроение, 1978</w:t>
      </w:r>
    </w:p>
    <w:p>
      <w:pPr>
        <w:pStyle w:val="2"/>
        <w:numPr>
          <w:ilvl w:val="0"/>
          <w:numId w:val="2"/>
        </w:numPr>
        <w:shd w:val="clear" w:color="auto" w:fill="FFFFFF"/>
        <w:spacing w:before="0" w:beforeAutospacing="0" w:after="240" w:afterAutospacing="0" w:line="360" w:lineRule="auto"/>
        <w:textAlignment w:val="baseline"/>
        <w:rPr>
          <w:b w:val="0"/>
          <w:bCs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Ананьин А.Д., Диагностика и техническое обслуживание машин:</w:t>
      </w:r>
      <w:r>
        <w:rPr>
          <w:b w:val="0"/>
          <w:sz w:val="28"/>
          <w:szCs w:val="28"/>
        </w:rPr>
        <w:t xml:space="preserve"> у</w:t>
      </w:r>
      <w:r>
        <w:rPr>
          <w:b w:val="0"/>
          <w:color w:val="000000"/>
          <w:sz w:val="28"/>
          <w:szCs w:val="28"/>
        </w:rPr>
        <w:t>чебник для студентов высш. учеб. заведений /Ананьин А.Д., Михлин В.М., Габитов И.И. и др.  — 2008. — 432 с</w:t>
      </w:r>
      <w:r>
        <w:rPr>
          <w:b w:val="0"/>
          <w:bCs w:val="0"/>
          <w:color w:val="000000"/>
          <w:sz w:val="28"/>
          <w:szCs w:val="28"/>
        </w:rPr>
        <w:t xml:space="preserve"> </w:t>
      </w:r>
    </w:p>
    <w:p>
      <w:pPr>
        <w:pStyle w:val="2"/>
        <w:numPr>
          <w:ilvl w:val="0"/>
          <w:numId w:val="2"/>
        </w:numPr>
        <w:shd w:val="clear" w:color="auto" w:fill="FFFFFF"/>
        <w:spacing w:before="0" w:beforeAutospacing="0" w:after="240" w:afterAutospacing="0" w:line="360" w:lineRule="auto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bCs w:val="0"/>
          <w:color w:val="000000"/>
          <w:sz w:val="28"/>
          <w:szCs w:val="28"/>
        </w:rPr>
        <w:t>Крагельский И.В. Узлы трения машин. Справочник М</w:t>
      </w:r>
      <w:r>
        <w:rPr>
          <w:b w:val="0"/>
          <w:color w:val="000000"/>
          <w:sz w:val="28"/>
          <w:szCs w:val="28"/>
          <w:shd w:val="clear" w:color="auto" w:fill="FFFFFF"/>
        </w:rPr>
        <w:t>.: Машиностроение, 1984. -280 с.</w:t>
      </w:r>
    </w:p>
    <w:p>
      <w:pPr>
        <w:pStyle w:val="8"/>
        <w:numPr>
          <w:ilvl w:val="0"/>
          <w:numId w:val="2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 С.И., Технические средства диагностирования транспортных машин: учеб. пособие/ С.И. Попов, Ю.П. Рункевич, Ю.В.Марченко [и др.]-Ростов н/Д: Издательский центр ДГТУ, 2016.-199с.</w:t>
      </w:r>
    </w:p>
    <w:p>
      <w:pPr>
        <w:pStyle w:val="8"/>
        <w:spacing w:after="240"/>
        <w:rPr>
          <w:rFonts w:ascii="Times New Roman" w:hAnsi="Times New Roman" w:cs="Times New Roman"/>
          <w:sz w:val="28"/>
          <w:szCs w:val="28"/>
        </w:rPr>
      </w:pPr>
    </w:p>
    <w:p>
      <w:pPr>
        <w:pStyle w:val="8"/>
        <w:numPr>
          <w:ilvl w:val="0"/>
          <w:numId w:val="2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 С.И., Диагностирование и испытание электрооборудования транспортных машин: учеб. пособие/ С.И. Попов, В.Ю. Валявин, С.Ф Подуст [и др.]-Ростов н/Д: Издательский центр ДГТУ, 2010.-115с.</w:t>
      </w:r>
    </w:p>
    <w:p>
      <w:pPr>
        <w:pStyle w:val="2"/>
        <w:numPr>
          <w:ilvl w:val="0"/>
          <w:numId w:val="2"/>
        </w:numPr>
        <w:shd w:val="clear" w:color="auto" w:fill="FFFFFF"/>
        <w:spacing w:before="0" w:beforeAutospacing="0" w:after="240" w:afterAutospacing="0" w:line="360" w:lineRule="auto"/>
        <w:textAlignment w:val="baseline"/>
        <w:rPr>
          <w:b w:val="0"/>
          <w:color w:val="262626"/>
          <w:sz w:val="28"/>
          <w:szCs w:val="28"/>
        </w:rPr>
      </w:pPr>
      <w:r>
        <w:rPr>
          <w:b w:val="0"/>
          <w:color w:val="262626"/>
          <w:sz w:val="28"/>
          <w:szCs w:val="28"/>
        </w:rPr>
        <w:t>Шведков, Д.Я. Словарь-справочник по трению, износу и смазке деталей машин / В.Д. Зозуля, Е.Л. Шведков, Д.Я. Ровинский, Э.Д. Браун; Отв. ред. И.М. Федорченко. АН УССР. Ин-т проблем материаловедения. - 2-е изд., перераб. и доп. - Киев : Наук. думка, 1990. - 264 с.</w:t>
      </w:r>
    </w:p>
    <w:p>
      <w:pPr>
        <w:pStyle w:val="8"/>
        <w:spacing w:after="240" w:line="360" w:lineRule="auto"/>
        <w:ind w:left="567"/>
        <w:rPr>
          <w:rFonts w:ascii="Times New Roman" w:hAnsi="Times New Roman" w:cs="Times New Roman"/>
          <w:sz w:val="28"/>
          <w:szCs w:val="28"/>
          <w:lang w:bidi="ru-RU"/>
        </w:rPr>
      </w:pPr>
    </w:p>
    <w:p>
      <w:pPr>
        <w:jc w:val="center"/>
      </w:pPr>
    </w:p>
    <w:p/>
    <w:p/>
    <w:p/>
    <w:p/>
    <w:p/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3168D"/>
    <w:multiLevelType w:val="multilevel"/>
    <w:tmpl w:val="67F3168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6383E"/>
    <w:multiLevelType w:val="multilevel"/>
    <w:tmpl w:val="7466383E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C904B1"/>
    <w:rsid w:val="00001903"/>
    <w:rsid w:val="00032265"/>
    <w:rsid w:val="000343DC"/>
    <w:rsid w:val="00037242"/>
    <w:rsid w:val="000427EB"/>
    <w:rsid w:val="00057049"/>
    <w:rsid w:val="000760FD"/>
    <w:rsid w:val="00084677"/>
    <w:rsid w:val="000849DE"/>
    <w:rsid w:val="00085A6C"/>
    <w:rsid w:val="00091C40"/>
    <w:rsid w:val="00093BD6"/>
    <w:rsid w:val="000941A3"/>
    <w:rsid w:val="000B09DE"/>
    <w:rsid w:val="000B24E0"/>
    <w:rsid w:val="000B2870"/>
    <w:rsid w:val="000D05AF"/>
    <w:rsid w:val="000D4254"/>
    <w:rsid w:val="000F4DA6"/>
    <w:rsid w:val="001034B5"/>
    <w:rsid w:val="00111744"/>
    <w:rsid w:val="0011527A"/>
    <w:rsid w:val="00122D36"/>
    <w:rsid w:val="001271B4"/>
    <w:rsid w:val="001312A4"/>
    <w:rsid w:val="00150D09"/>
    <w:rsid w:val="00157682"/>
    <w:rsid w:val="00160B86"/>
    <w:rsid w:val="00180906"/>
    <w:rsid w:val="00184E85"/>
    <w:rsid w:val="00193CF5"/>
    <w:rsid w:val="001C31E5"/>
    <w:rsid w:val="001D7649"/>
    <w:rsid w:val="001E5A36"/>
    <w:rsid w:val="001E6429"/>
    <w:rsid w:val="00237458"/>
    <w:rsid w:val="002533B6"/>
    <w:rsid w:val="00257AD1"/>
    <w:rsid w:val="00265196"/>
    <w:rsid w:val="00277818"/>
    <w:rsid w:val="00284F8C"/>
    <w:rsid w:val="002B5584"/>
    <w:rsid w:val="002D3351"/>
    <w:rsid w:val="002D5C19"/>
    <w:rsid w:val="002E1A29"/>
    <w:rsid w:val="002E1BE4"/>
    <w:rsid w:val="002E684E"/>
    <w:rsid w:val="002F6D99"/>
    <w:rsid w:val="00303261"/>
    <w:rsid w:val="00304676"/>
    <w:rsid w:val="00310E2A"/>
    <w:rsid w:val="003267CD"/>
    <w:rsid w:val="003730E8"/>
    <w:rsid w:val="00375688"/>
    <w:rsid w:val="00381F39"/>
    <w:rsid w:val="00385820"/>
    <w:rsid w:val="00396742"/>
    <w:rsid w:val="003A3E63"/>
    <w:rsid w:val="003C5FCA"/>
    <w:rsid w:val="003D7A2F"/>
    <w:rsid w:val="003F2AB4"/>
    <w:rsid w:val="00400421"/>
    <w:rsid w:val="00425C5E"/>
    <w:rsid w:val="004404BF"/>
    <w:rsid w:val="0044675E"/>
    <w:rsid w:val="00460D52"/>
    <w:rsid w:val="004716AE"/>
    <w:rsid w:val="00474B9A"/>
    <w:rsid w:val="00477680"/>
    <w:rsid w:val="00485B00"/>
    <w:rsid w:val="004A5C61"/>
    <w:rsid w:val="004B48D2"/>
    <w:rsid w:val="004E0EBC"/>
    <w:rsid w:val="004E21A7"/>
    <w:rsid w:val="004E3437"/>
    <w:rsid w:val="004F2094"/>
    <w:rsid w:val="00520CFE"/>
    <w:rsid w:val="0054149C"/>
    <w:rsid w:val="00542374"/>
    <w:rsid w:val="00546943"/>
    <w:rsid w:val="00556CD4"/>
    <w:rsid w:val="00566FC1"/>
    <w:rsid w:val="0059007E"/>
    <w:rsid w:val="005B6D4B"/>
    <w:rsid w:val="005C3F4B"/>
    <w:rsid w:val="005C6ED4"/>
    <w:rsid w:val="005D2E5B"/>
    <w:rsid w:val="005D53E5"/>
    <w:rsid w:val="005D6CF7"/>
    <w:rsid w:val="005F4190"/>
    <w:rsid w:val="005F4FFD"/>
    <w:rsid w:val="005F506D"/>
    <w:rsid w:val="0060644C"/>
    <w:rsid w:val="00620A7D"/>
    <w:rsid w:val="00627C5C"/>
    <w:rsid w:val="006364B7"/>
    <w:rsid w:val="00642C83"/>
    <w:rsid w:val="00644651"/>
    <w:rsid w:val="00651C95"/>
    <w:rsid w:val="00654316"/>
    <w:rsid w:val="00664BAC"/>
    <w:rsid w:val="00670A90"/>
    <w:rsid w:val="00686C45"/>
    <w:rsid w:val="006878F5"/>
    <w:rsid w:val="006A1595"/>
    <w:rsid w:val="006B0FEA"/>
    <w:rsid w:val="006B48B0"/>
    <w:rsid w:val="006C0333"/>
    <w:rsid w:val="006C2F39"/>
    <w:rsid w:val="006D3FF1"/>
    <w:rsid w:val="006F067E"/>
    <w:rsid w:val="006F6362"/>
    <w:rsid w:val="007042A0"/>
    <w:rsid w:val="007122BD"/>
    <w:rsid w:val="00712ECF"/>
    <w:rsid w:val="00717D38"/>
    <w:rsid w:val="007200F9"/>
    <w:rsid w:val="00747924"/>
    <w:rsid w:val="00765669"/>
    <w:rsid w:val="00770D9C"/>
    <w:rsid w:val="00790FF7"/>
    <w:rsid w:val="00793CAC"/>
    <w:rsid w:val="00796F02"/>
    <w:rsid w:val="007C0DA9"/>
    <w:rsid w:val="007C20D1"/>
    <w:rsid w:val="007C35AA"/>
    <w:rsid w:val="007C36ED"/>
    <w:rsid w:val="007C79A0"/>
    <w:rsid w:val="007D10CB"/>
    <w:rsid w:val="007D36C6"/>
    <w:rsid w:val="007E6AEA"/>
    <w:rsid w:val="007F11ED"/>
    <w:rsid w:val="00803703"/>
    <w:rsid w:val="008038F1"/>
    <w:rsid w:val="00805E05"/>
    <w:rsid w:val="0081043F"/>
    <w:rsid w:val="00814BA7"/>
    <w:rsid w:val="00823AB3"/>
    <w:rsid w:val="00835EB8"/>
    <w:rsid w:val="00852DDD"/>
    <w:rsid w:val="00863711"/>
    <w:rsid w:val="008860F5"/>
    <w:rsid w:val="0089286B"/>
    <w:rsid w:val="00894BDC"/>
    <w:rsid w:val="008A1D89"/>
    <w:rsid w:val="008A4722"/>
    <w:rsid w:val="008C25AF"/>
    <w:rsid w:val="008D1963"/>
    <w:rsid w:val="008D388F"/>
    <w:rsid w:val="008E7ED0"/>
    <w:rsid w:val="009235DF"/>
    <w:rsid w:val="009339F1"/>
    <w:rsid w:val="00956F89"/>
    <w:rsid w:val="009824E2"/>
    <w:rsid w:val="00983504"/>
    <w:rsid w:val="00986E48"/>
    <w:rsid w:val="009905E4"/>
    <w:rsid w:val="009A0984"/>
    <w:rsid w:val="009C5C9E"/>
    <w:rsid w:val="00A06340"/>
    <w:rsid w:val="00A1145E"/>
    <w:rsid w:val="00A162D4"/>
    <w:rsid w:val="00A2169B"/>
    <w:rsid w:val="00A24097"/>
    <w:rsid w:val="00A25E9B"/>
    <w:rsid w:val="00A422A8"/>
    <w:rsid w:val="00A56E11"/>
    <w:rsid w:val="00A87050"/>
    <w:rsid w:val="00A925D8"/>
    <w:rsid w:val="00AB4E94"/>
    <w:rsid w:val="00AB5444"/>
    <w:rsid w:val="00AB6030"/>
    <w:rsid w:val="00AD142C"/>
    <w:rsid w:val="00AD346E"/>
    <w:rsid w:val="00AD7969"/>
    <w:rsid w:val="00AE0D40"/>
    <w:rsid w:val="00AF0959"/>
    <w:rsid w:val="00AF1286"/>
    <w:rsid w:val="00B01C76"/>
    <w:rsid w:val="00B04585"/>
    <w:rsid w:val="00B139C7"/>
    <w:rsid w:val="00B375B6"/>
    <w:rsid w:val="00B5373F"/>
    <w:rsid w:val="00B7305A"/>
    <w:rsid w:val="00B7741A"/>
    <w:rsid w:val="00B77CA3"/>
    <w:rsid w:val="00B93D7B"/>
    <w:rsid w:val="00BA3C57"/>
    <w:rsid w:val="00BB52D9"/>
    <w:rsid w:val="00BC7BEA"/>
    <w:rsid w:val="00BF798C"/>
    <w:rsid w:val="00C0048B"/>
    <w:rsid w:val="00C03F2A"/>
    <w:rsid w:val="00C136F8"/>
    <w:rsid w:val="00C17A55"/>
    <w:rsid w:val="00C301EC"/>
    <w:rsid w:val="00C31838"/>
    <w:rsid w:val="00C85025"/>
    <w:rsid w:val="00C904B1"/>
    <w:rsid w:val="00CA0DD4"/>
    <w:rsid w:val="00CB4651"/>
    <w:rsid w:val="00CB5EB7"/>
    <w:rsid w:val="00CB63BF"/>
    <w:rsid w:val="00CD023B"/>
    <w:rsid w:val="00CD2EA1"/>
    <w:rsid w:val="00CD6DDB"/>
    <w:rsid w:val="00CE786A"/>
    <w:rsid w:val="00D02F8E"/>
    <w:rsid w:val="00D201A8"/>
    <w:rsid w:val="00D344CD"/>
    <w:rsid w:val="00D47231"/>
    <w:rsid w:val="00D47478"/>
    <w:rsid w:val="00D5088A"/>
    <w:rsid w:val="00D6195C"/>
    <w:rsid w:val="00D64B37"/>
    <w:rsid w:val="00D95BA0"/>
    <w:rsid w:val="00DA3138"/>
    <w:rsid w:val="00DA6264"/>
    <w:rsid w:val="00DC7687"/>
    <w:rsid w:val="00DD231D"/>
    <w:rsid w:val="00E066F4"/>
    <w:rsid w:val="00E31B28"/>
    <w:rsid w:val="00E358B4"/>
    <w:rsid w:val="00E35CB8"/>
    <w:rsid w:val="00E42200"/>
    <w:rsid w:val="00E76A8D"/>
    <w:rsid w:val="00EB24B0"/>
    <w:rsid w:val="00EC02CA"/>
    <w:rsid w:val="00EC0931"/>
    <w:rsid w:val="00EC3317"/>
    <w:rsid w:val="00EC6A0A"/>
    <w:rsid w:val="00EE5089"/>
    <w:rsid w:val="00F011BC"/>
    <w:rsid w:val="00F03753"/>
    <w:rsid w:val="00F074B4"/>
    <w:rsid w:val="00F10EB4"/>
    <w:rsid w:val="00F37D02"/>
    <w:rsid w:val="00F47C12"/>
    <w:rsid w:val="00F5627F"/>
    <w:rsid w:val="00F675C5"/>
    <w:rsid w:val="00F865BD"/>
    <w:rsid w:val="00F930A1"/>
    <w:rsid w:val="00F939EF"/>
    <w:rsid w:val="00F94F56"/>
    <w:rsid w:val="00FB377B"/>
    <w:rsid w:val="00FD1089"/>
    <w:rsid w:val="00FD202C"/>
    <w:rsid w:val="00FE0F95"/>
    <w:rsid w:val="00FE6A89"/>
    <w:rsid w:val="00FF0384"/>
    <w:rsid w:val="00FF71F1"/>
    <w:rsid w:val="093C3FA7"/>
    <w:rsid w:val="1B4C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360" w:lineRule="auto"/>
      <w:ind w:left="709"/>
      <w:jc w:val="both"/>
    </w:pPr>
    <w:rPr>
      <w:rFonts w:ascii="Times New Roman" w:hAnsi="Times New Roman" w:eastAsia="Calibri" w:cs="Times New Roman"/>
      <w:sz w:val="28"/>
      <w:szCs w:val="28"/>
      <w:lang w:val="ru-RU" w:eastAsia="en-US" w:bidi="ar-SA"/>
    </w:rPr>
  </w:style>
  <w:style w:type="paragraph" w:styleId="2">
    <w:name w:val="heading 1"/>
    <w:basedOn w:val="1"/>
    <w:next w:val="1"/>
    <w:link w:val="9"/>
    <w:qFormat/>
    <w:uiPriority w:val="9"/>
    <w:pPr>
      <w:spacing w:before="100" w:beforeAutospacing="1" w:after="100" w:afterAutospacing="1" w:line="240" w:lineRule="auto"/>
      <w:ind w:left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</w:rPr>
  </w:style>
  <w:style w:type="table" w:styleId="7">
    <w:name w:val="Table Grid"/>
    <w:basedOn w:val="6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HAnsi" w:cstheme="minorBidi"/>
      <w:sz w:val="22"/>
      <w:szCs w:val="22"/>
    </w:rPr>
  </w:style>
  <w:style w:type="character" w:customStyle="1" w:styleId="9">
    <w:name w:val="Заголовок 1 Знак"/>
    <w:basedOn w:val="4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10">
    <w:name w:val="Текст выноски Знак"/>
    <w:basedOn w:val="4"/>
    <w:link w:val="3"/>
    <w:semiHidden/>
    <w:uiPriority w:val="99"/>
    <w:rPr>
      <w:rFonts w:ascii="Tahoma" w:hAnsi="Tahoma" w:eastAsia="Calibri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F2D1A9-9F2C-44FA-8503-00E10C71BA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1801</Words>
  <Characters>10271</Characters>
  <Lines>85</Lines>
  <Paragraphs>24</Paragraphs>
  <TotalTime>532</TotalTime>
  <ScaleCrop>false</ScaleCrop>
  <LinksUpToDate>false</LinksUpToDate>
  <CharactersWithSpaces>12048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2017-01-20T09:50:00Z</dcterms:created>
  <dc:creator>а</dc:creator>
  <cp:lastModifiedBy>Kingsoft Corporation</cp:lastModifiedBy>
  <dcterms:modified xsi:type="dcterms:W3CDTF">2023-10-25T09:33:37Z</dcterms:modified>
  <cp:revision>221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